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55AD493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nepremičnine in zemljiške zadeve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v Oddelku za upravno pravne zadeve, družbene in gospodarske zadeve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3F326696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0001/2025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 Point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r w:rsidR="00A22B6C" w:rsidRPr="0078492A">
        <w:rPr>
          <w:rFonts w:asciiTheme="minorHAnsi" w:hAnsiTheme="minorHAnsi" w:cstheme="minorHAnsi"/>
          <w:b/>
        </w:rPr>
        <w:t>Podatki o izpolnjevanju pogoja glede zahtevanih delovnih izkušnjah za zasedbo delovnega mesta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t>Stopnja/raven izobrazbe / dan/mesec/leto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t>Stopnja/raven izobrazbe / dan/mesec/leto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t>Stopnja/raven izobrazbe /dan/mesec/leto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državljan/-ka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40463F"/>
    <w:rsid w:val="00494782"/>
    <w:rsid w:val="004C0CF8"/>
    <w:rsid w:val="0052205C"/>
    <w:rsid w:val="005262FA"/>
    <w:rsid w:val="005264FF"/>
    <w:rsid w:val="00531A8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6</cp:revision>
  <cp:lastPrinted>2024-11-20T08:35:00Z</cp:lastPrinted>
  <dcterms:created xsi:type="dcterms:W3CDTF">2024-11-20T07:56:00Z</dcterms:created>
  <dcterms:modified xsi:type="dcterms:W3CDTF">2025-03-11T10:42:00Z</dcterms:modified>
</cp:coreProperties>
</file>